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B174E">
      <w:pPr>
        <w:rPr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附件：历届获奖得主（括号中为出生年）</w:t>
      </w:r>
    </w:p>
    <w:p w14:paraId="1B59C40F">
      <w:pPr>
        <w:jc w:val="center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“</w:t>
      </w:r>
      <w:r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  <w:t>龚育之-孙小礼科哲青年著作奖</w:t>
      </w: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”</w:t>
      </w:r>
    </w:p>
    <w:p w14:paraId="5DC33A2E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 xml:space="preserve">1. 2025 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方卫（1984）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《The explanatory autonomy of the biological sciences》 ，Routledge，2021；陈志辉（1984）</w:t>
      </w: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：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>《融“西”继“绝”：乾嘉天算专门之学论稿》，上海古籍出版社，2022。</w:t>
      </w:r>
    </w:p>
    <w:p w14:paraId="259BE289">
      <w:pPr>
        <w:jc w:val="center"/>
        <w:rPr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14:textFill>
            <w14:solidFill>
              <w14:schemeClr w14:val="tx1"/>
            </w14:solidFill>
          </w14:textFill>
        </w:rPr>
        <w:t>“科史哲青年著作奖”</w:t>
      </w:r>
    </w:p>
    <w:p w14:paraId="684E63DB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1. 2015 徐英瑾（1978）：《心智、语言和机器： 维特根斯坦哲学和人工智能科学的对话》，人民出版社，2013；</w:t>
      </w:r>
    </w:p>
    <w:p w14:paraId="2259AA58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2. 2016 任杰（1983）：《中国近代时间计量探索》，花木兰文化出版社，2015；</w:t>
      </w:r>
    </w:p>
    <w:p w14:paraId="64E8A70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3. 2017 郭金海（1974）：《院士制度的创立与重建》，上海交通大学出版社，2014；</w:t>
      </w:r>
    </w:p>
    <w:p w14:paraId="4C5C355F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4. 2018 徐竹（1983）：《理解社会：从规范到机制》，北京：华夏出版社，2016；</w:t>
      </w:r>
    </w:p>
    <w:p w14:paraId="08784D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5. 2020 杨仕健（1979）：《何为生命之单元：现代生物学思想中的个体性概念研究》，厦门大学出版社，2018；张卜天（1979）：《质的量化与运动的量化：14世纪经院自然哲学的运动学初探》，商务印书馆，2019；</w:t>
      </w:r>
    </w:p>
    <w:p w14:paraId="0A321B17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6. 2021 朱晶（1981）：《中国经典医学的身体观与认知特征》，上海三联书店，2020；</w:t>
      </w:r>
    </w:p>
    <w:p w14:paraId="3F45E984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7. 2022 空缺；</w:t>
      </w:r>
    </w:p>
    <w:p w14:paraId="781C5493">
      <w:pPr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  <w:t>8. 2023 王立铭（1983）：《王立铭进化论讲义》，新星出版社，2022。</w:t>
      </w:r>
    </w:p>
    <w:p w14:paraId="1142C31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EBD"/>
    <w:rsid w:val="007B6EBD"/>
    <w:rsid w:val="00F0047C"/>
    <w:rsid w:val="3298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uiPriority w:val="9"/>
    <w:rPr>
      <w:rFonts w:cstheme="majorBidi"/>
      <w:color w:val="104862" w:themeColor="accent1" w:themeShade="BF"/>
      <w:sz w:val="24"/>
    </w:rPr>
  </w:style>
  <w:style w:type="character" w:customStyle="1" w:styleId="20">
    <w:name w:val="标题 6 字符"/>
    <w:basedOn w:val="14"/>
    <w:link w:val="7"/>
    <w:semiHidden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408</Words>
  <Characters>551</Characters>
  <Lines>4</Lines>
  <Paragraphs>1</Paragraphs>
  <TotalTime>0</TotalTime>
  <ScaleCrop>false</ScaleCrop>
  <LinksUpToDate>false</LinksUpToDate>
  <CharactersWithSpaces>577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2026-09-07T04:02:00Z</dcterms:created>
  <dc:creator>Wanheng Hu</dc:creator>
  <cp:lastModifiedBy>枫林Carrie</cp:lastModifiedBy>
  <dcterms:modified xsi:type="dcterms:W3CDTF">2026-09-08T02:38:27Z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EC4789B58CAF40F6AC1D08DCE8D1BC68_13</vt:lpwstr>
  </property>
</Properties>
</file>